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00" w:firstLineChars="5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总行大楼室内石材养护服务征集公告</w:t>
      </w:r>
    </w:p>
    <w:p>
      <w:pPr>
        <w:rPr>
          <w:rFonts w:hint="eastAsia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一、项目概况</w:t>
      </w:r>
    </w:p>
    <w:p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1.  项目名称： 总行大楼室内石材养护服务项目</w:t>
      </w:r>
      <w:r>
        <w:rPr>
          <w:rFonts w:hint="eastAsia"/>
          <w:sz w:val="24"/>
          <w:szCs w:val="24"/>
          <w:lang w:eastAsia="zh-CN"/>
        </w:rPr>
        <w:t>（含老大楼营业大厅）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 项目地点： 总行大楼室内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  项目背景： 为保持大楼环境品质，需继续进行日常养护处理。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  服务对象： 总行大楼室内地面石材，总面积约</w:t>
      </w:r>
      <w:r>
        <w:rPr>
          <w:rFonts w:hint="eastAsia"/>
          <w:sz w:val="24"/>
          <w:szCs w:val="24"/>
          <w:lang w:val="en-US" w:eastAsia="zh-CN"/>
        </w:rPr>
        <w:t>2400</w:t>
      </w:r>
      <w:r>
        <w:rPr>
          <w:rFonts w:hint="eastAsia"/>
          <w:sz w:val="24"/>
          <w:szCs w:val="24"/>
        </w:rPr>
        <w:t>平方米。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二、服务内容及要求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 养护频率： 每月 2次。</w:t>
      </w:r>
    </w:p>
    <w:p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2.  服务期限： 一年</w:t>
      </w:r>
      <w:r>
        <w:rPr>
          <w:rFonts w:hint="eastAsia"/>
          <w:sz w:val="24"/>
          <w:szCs w:val="24"/>
          <w:lang w:val="en-US" w:eastAsia="zh-CN"/>
        </w:rPr>
        <w:t xml:space="preserve"> 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  服务内容： 对指定区域内的石材地面进行专业的日常清洁、结晶硬化处理、病变处理等养护工作，确保石材表面光泽度及平整度符合银行办公环境标准。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三、预算金额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本项目年度养护费最高限价为人民币 15万元（¥150,000.00）。报价超过此预算的响应文件将被视为无效。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四、供应商资格要求</w:t>
      </w:r>
      <w:bookmarkStart w:id="0" w:name="_GoBack"/>
      <w:bookmarkEnd w:id="0"/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 在中华人民共和国境内注册，具有独立承担民事责任能力的法人或其他组织。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 具有相关的石材养护经验或清洁服务经营范围。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  具有良好的商业信誉和健全的财务会计制度。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  本项目不接受联合体参与。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五、报名及响应文件递交</w:t>
      </w: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1.  报名截止时间：2026年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10：00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 递交方式：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现场递交 </w:t>
      </w: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3.  联系人及电话： </w:t>
      </w:r>
      <w:r>
        <w:rPr>
          <w:rFonts w:hint="eastAsia"/>
          <w:sz w:val="24"/>
          <w:szCs w:val="24"/>
          <w:lang w:val="en-US" w:eastAsia="zh-CN"/>
        </w:rPr>
        <w:t>成女士15261060269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六、评审办法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本次征集将综合考量供应商的报价、服务方案、过往业绩等因素进行评审，择优选取服务商。</w:t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81489"/>
    <w:rsid w:val="2BF57D20"/>
    <w:rsid w:val="4478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2026-09-04T06:57:00Z</dcterms:created>
  <dc:creator>Administrator</dc:creator>
  <cp:lastModifiedBy>user</cp:lastModifiedBy>
  <dcterms:modified xsi:type="dcterms:W3CDTF">2026-09-04T07:13:03Z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