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南银理财珠联璧合鑫逸稳两年66期封闭式公募人民币理财产品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南银理财珠联璧合鑫逸稳两年66期封闭式公募人民币理财产品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Z7003224000064（投资者可依据该编码在中国理财网www.chinawealth.com.cn查询理财产品相关信息）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2024年04月03日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304,331,992.00份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中信信托有限责任公司,国投泰康信托有限公司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Y60066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204,404,585.91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Y61066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97,905,599.72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Y62066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7,748,396.46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截至报告期末，本产品Y60066份额净值为1.0186元，Y61066份额净值为1.0191元，Y62066份额净值为1.0196元。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157,209,232.15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50.70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XTDKX202405140036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中信信托·兴邦69号固定收益类信托计划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92,277,990.00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29.76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XTDKX202404290059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中信信托·兴邦77号固定收益类信托计划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60,338,651.40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19.46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江苏姜堰经开集团有限公司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中信信托·兴邦77号固定收益类信托计划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江苏金姜城投资集团有限公司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中信信托·兴邦69号固定收益类信托计划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0101080000000953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南京银行南京分行南银理财鑫逸稳两年66期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产品支付关联方托管费0.00元，支付关联方代销费63,065.12元。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