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237,940,180.00份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76,722,373.70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77,404,855.09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97,167,934.63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截至报告期末，本产品Y60028份额净值为1.0547元，Y61028份额净值为1.0560元，Y62028份额净值为1.0573元。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68,754,828.50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23881649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66,361,585.85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23881808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淮安经济技术开发区经济发展集团有限公司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0101060000000586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产品支付关联方托管费0.00元，支付关联方代销费44,181.27元。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