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778,315,683.00份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西部信托有限公司,五矿国际信托有限公司,广东粤财信托有限公司,广发基金管理有限公司,紫金信托有限责任公司,鑫元基金管理有限公司,建信基金管理有限责任公司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561,841,928.44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159,211,061.25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76,654,818.57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截至报告期末，本产品Y30150份额净值为1.0246元，Y31150份额净值为1.0253元，Y32150份额净值为1.0260元。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XTDKX202401310003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200,416,242.00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168,362,229.84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97,033,492.83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003281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广发活期宝货币B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75,117,168.23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75,115,860.65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70,089,641.95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003393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建信天添益货币C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50,062,810.30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24,986,224.43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20,683,277.40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15,044,169.62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西部信托.瑞彭2号集合资金信托计划（B类-第B2期）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产品支付关联方托管费0.00元，支付关联方代销费228,911.84元。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