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59,684,582.00份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34,437,165.27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20,805,295.27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6,089,036.77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截至报告期末，本产品Y60075份额净值为1.0271元，Y61075份额净值为1.0279元，Y62075份额净值为1.0287元。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32,030,978.62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29,071,775.87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0101030000001040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产品支付关联方托管费0.00元，支付关联方代销费11,217.11元。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