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Z7003224000096（投资者可依据该编码在中国理财网www.chinawealth.com.cn查询理财产品相关信息）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238,102,983.00份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145,012,045.02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85,165,100.50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15,392,761.51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截至报告期末，本产品Y60072份额净值为1.0309元，Y61072份额净值为1.0318元，Y62072份额净值为1.0326元。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139,724,287.95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103,455,288.84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3,224,920.96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产品支付关联方托管费0.00元，支付关联方代销费51,255.96元。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