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380,663,717.00份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83,390,744.82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163,719,371.86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161,345,924.38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截至报告期末，本产品Y60033份额净值为1.0709元，Y61033份额净值为1.0726元，Y62033份额净值为1.0744元。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226,620,614.94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XTDKX202308090021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136,311,884.72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47,897,198.98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中信信托·江苏盐城市盐城城资贷款集合资金信托计划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徐州高新技术产业开发区国有资产经营有限公司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西部信托·瑞彭1号集合资金信托计划（A类）</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0101010000000616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产品支付关联方托管费0.00元，支付关联方代销费74,102.77元。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