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304,184,153.00份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中粮信托有限责任公司,国投泰康信托有限公司,百瑞信托有限责任公司,泰康资产管理有限责任公司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75,290,735.44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153,712,645.92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98,110,267.96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截至报告期末，本产品Y60031份额净值为1.0734元，Y61031份额净值为1.0752元，Y62031份额净值为1.0770元。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177,200,080.99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60,085,956.00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5,155,890.77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1,011,457.64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产品支付关联方托管费0.00元，支付关联方代销费58,235.16元。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