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236,299,451.00份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45,410,265.66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103,774,829.06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1.0783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1.0783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105,726,230.05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截至报告期末，本产品Y60026份额净值为1.0764元，Y61026份额净值为1.0783元，Y62026份额净值为1.0801元。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23881649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96,638,107.71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40,425,091.70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23881598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建湖县城市建设投资集团有限公司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0101040000000568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产品支付关联方托管费0.00元，支付关联方代销费44,484.78元。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