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南银理财珠联璧合鑫逸稳一年191期封闭式公募人民币理财产品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南银理财珠联璧合鑫逸稳一年191期封闭式公募人民币理财产品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Z7003224000242（投资者可依据该编码在中国理财网www.chinawealth.com.cn查询理财产品相关信息）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2024年11月13日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970,177,792.00份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中信信托有限责任公司,中诚信托有限责任公司,平安信托有限责任公司,广东粤财信托有限公司,百瑞信托有限责任公司,紫金信托有限责任公司,中国对外经济贸易信托有限公司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Y30191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462,324,698.27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Y31191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166,431,356.36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Y32191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352,546,692.66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截至报告期末，本产品Y30191份额净值为1.0111元，Y31191份额净值为1.0115元，Y32191份额净值为1.0118元。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463,737,017.64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47.26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臻鸿三号集合资金信托计划（第6期）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146,393,973.45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14.92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XTDKX202412090023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中诚信托-瑞成31号集合资金信托计划（第1期）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95,043,655.35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XTDKX202411260002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中信信托·兴邦92号固定收益类信托计划（第2期）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80,051,002.40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XTDKX202411260004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百瑞恒益1634号集合资金信托计划（鹏南6号）第2期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80,019,167.20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XTDKX202412090021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粤财信托·瑞兴177号集合资金信托计划第3期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70,004,715.20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37,403,696.88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XTDKX202411280004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平安信托启元八十九号集合资金信托B2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10,003,813.40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绍兴市柯桥区建设集团有限公司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中信信托·兴邦92号固定收益类信托计划（第2期）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江苏开晟产业发展集团有限公司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粤财信托·瑞兴177号集合资金信托计划第3期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中诚信托-瑞成31号集合资金信托计划（第1期）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臻鸿三号集合资金信托计划（第6期）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启东经开城市发展有限公司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平安信托启元八十九号集合资金信托B2</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常州市武进建设资产经营有限公司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百瑞恒益1634号集合资金信托计划（鹏南6号）第2期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0101000000001249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南京银行南京分行南银理财珠联璧合鑫逸稳一年191期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产品投资关联方作为管理人的资产管理产品交易金额462,000,000.00元。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产品支付关联方托管费0.00元，支付关联方代销费75,655.84元。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