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南银理财珠联璧合鑫逸稳一年169期封闭式公募人民币理财产品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2025年第1季度报告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南银理财珠联璧合鑫逸稳一年169期封闭式公募人民币理财产品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Z7003224000102（投资者可依据该编码在中国理财网www.chinawealth.com.cn查询理财产品相关信息）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2024年06月05日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1,253,562,944.00份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五矿国际信托有限公司,华鑫国际信托有限公司,广东粤财信托有限公司,紫金信托有限责任公司,中国对外经济贸易信托有限公司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报告期（2025年01月01日 - 2025年03月31日）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Y30169</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799,205,041.82</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1.0254</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1.0254</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Y31169</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330,717,241.49</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1.0262</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1.0262</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Y32169</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69,176,346.60</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1.0270</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1.0270</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Y33169</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86,905,820.34</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1.0278</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1.0278</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一季度，从经济基本面看，经济数据好于预期，呈现政策拉动内需回升的状态，但内生增长动能仍偏弱，经济复苏的可持续性和强度尚待观察，二季度政策脉冲过后可能再度下行，货币政策方面，受经济预期好转影响，稳增长的紧迫性下降，而且近期汇率约束有所减轻，货币政策有一定宽松窗口期。一季度以来，债券市场整体上行，在资金利率高位影响下，短端债券收益率率先上行，后带动长端收益率逐步上行，目前影响债市的主要矛盾是经济基本面分歧和央行流动性调控态度两大方面。当前利率已经基本调整至2024年12月初“适度宽松”前的位置，宽松预期透支逐步修复。10年国债较年初上行14bp，一季度最大波动幅度达到30bp，信用债收益率较年初上行15-30bp不等，短端上行幅度大于长端，中高等级大于低等级，信用利差被动收窄。</w:t>
        <w:br w:type="textWrapping" w:clear="all"/>
      </w:r>
      <w:r>
        <w:rPr>
          <w:rFonts w:hint="eastAsia" w:ascii="方正仿宋简体" w:eastAsia="方正仿宋简体"/>
          <w:sz w:val="24"/>
          <w:szCs w:val="24"/>
        </w:rPr>
        <w:t>  展望二季度，对债券市场并不悲观，从货币政策方面看，当前经济基本面偏弱的格局并不支持货币政策出现转向，降准降息值得期待，信用债方面，短端品种确定性较高，2-3年期优选流动性较好的中高等级品种，兼顾票息收益及流动性管理。</w:t>
        <w:br w:type="textWrapping" w:clear="all"/>
      </w:r>
      <w:r>
        <w:rPr>
          <w:rFonts w:hint="eastAsia" w:ascii="方正仿宋简体" w:eastAsia="方正仿宋简体"/>
          <w:sz w:val="24"/>
          <w:szCs w:val="24"/>
        </w:rPr>
        <w:t>  操作方面，坚持稳健运作的投资理念，对于利差保护较足的信用资产积极配置，同时关注交易活跃品种的波段机会，根据对后市的研判灵活摆布资产久期与杠杆水平，获取稳健的投资回报。</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截至报告期末，本产品Y30169份额净值为1.0254元，Y31169份额净值为1.0262元，Y32169份额净值为1.0270元，Y33169份额净值为1.0278元。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ZJQTT202301110001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外贸信托-鑫华优享1号证券投资集合资金信托计划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852,661,889.54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66.30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XTDKX202406210005</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粤财信托·瑞兴144号集合资金信托计划第2期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200,347,054.00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15.58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XTDKX202406060021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粤财信托·瑞兴128号集合资金信托计划（第1期）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103,128,184.53</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8.02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XTDKX202406210027</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华鑫信托·嘉盈和颜68号集合资金信托计划（第3期）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68,755,400.00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5.35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ZJQTT202401040001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五矿信托-苏鑫1号集合资金信托计划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56,123,747.12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4.36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ZJQTT202312130001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紫金信托合盛1号集合资金信托计划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7,097,304.59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0.55</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南京江北新区科技投资集团有限公司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粤财信托·瑞兴128号集合资金信托计划（第1期）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68</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连云港市城建控股集团有限公司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粤财信托·瑞兴144号集合资金信托计划第2期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85</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蚂蚁智信（杭州）信息技术有限公司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华鑫信托·嘉盈和颜68号集合资金信托计划（第3期）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84</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按月付息，到期还本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0101090000001037</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南京银行南京分行南银理财鑫逸稳一年169期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产品支付关联方托管费0.00元，支付关联方代销费307,468.53元。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2025年03月31日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