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南银理财珠联璧合鑫逸稳半年67期封闭式公募人民币理财产品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南银理财珠联璧合鑫逸稳半年67期封闭式公募人民币理财产品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Z7003224000050（投资者可依据该编码在中国理财网www.chinawealth.com.cn查询理财产品相关信息）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2024年03月20日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462,522,179.00份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中粮信托有限责任公司,江苏省国际信托有限责任公司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报告期（2024年04月01日 - 2024年06月30日）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Y70067</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248,340,668.46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1.0079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1.0079</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Y71067</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158,768,488.04</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1.0082</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1.0082</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Y72067</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59,165,962.85</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1.0085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1.0085</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hint="eastAsia" w:ascii="方正仿宋简体" w:eastAsia="方正仿宋简体"/>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产品对于合意的信用债资产保持积极配置，保持适度杠杆以增厚票息收益，控制久期。</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截至报告期末，本产品Y70067份额净值为1.0080元，Y71067份额净值为1.0083元，Y72067份额净值为1.0085元。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ZJQTT202309150001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中粮信托-鼎兴6号集合资金信托计划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225,805,810.94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48.42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ZJQTT202207200001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149,994,488.82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32.17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ZJQTT202308040001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中粮信托-鼎兴3号集合资金信托计划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90,032,207.30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19.31</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0101090000000938</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南京银行南京分行南银理财鑫逸稳半年67期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产品支付关联方托管费0.00元，支付关联方代销费10,855.71元。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