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564,158,183.00份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国投泰康信托有限公司,重庆国际信托股份有限公司,中国对外经济贸易信托有限公司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280,421,199.49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280,354,615.52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8,921,805.78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截至报告期末，本产品Y60064份额净值为1.0097元，Y61064份额净值为1.0100元，Y62064份额净值为1.0103元。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287,600,085.34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192,631,620.48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88,285,032.00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淮安市清浦城市改造建设投资开发有限公司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0101050000000935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产品支付关联方托管费0.00元，支付关联方代销费8,039.96元。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