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196,981,215.00份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139,213,609.95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54,225,708.29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6,737,980.03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截至报告期末，本产品Y60058份额净值为1.0162元，Y61058份额净值为1.0166元，Y62058份额净值为1.0170元。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100,059,673.27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98,292,559.40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1,000,306.07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产品支付关联方托管费0.00元，支付关联方代销费24,690.11元。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