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南银理财珠联璧合鑫逸稳两年50期封闭式公募人民币理财产品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南银理财珠联璧合鑫逸稳两年50期封闭式公募人民币理财产品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Z7003223000229（投资者可依据该编码在中国理财网www.chinawealth.com.cn查询理财产品相关信息）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2023年12月06日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154,624,901.00份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58,651,236.28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71,502,920.62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28,180,932.17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截至报告期末，本产品Y60050份额净值为1.0236元，Y61050份额净值为1.0241元，Y62050份额净值为1.0248元。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XTDKX202312180003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75,184,125.75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46,088,815.47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35,921,008.41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22.68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淮安市铁路投资发展有限公司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西部信托·稳鑫6号集合资金信托计划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0101070000000779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产品支付关联方托管费0.00元，支付关联方代销费31,491.04元。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