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208,348,824.00份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55,184,558.17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74,881,468.69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84,735,451.76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截至报告期末，本产品Y60042份额净值为1.0302元，Y61042份额净值为1.0309元，Y62042份额净值为1.0317元。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114,034,892.59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68,169,609.68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产品支付关联方托管费0.00元，支付关联方代销费40,727.65元。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