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172,254,341.00份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54,036,234.94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36,921,003.97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86,773,963.95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截至报告期末，本产品Y60041份额净值为1.0309元，Y61041份额净值为1.0317元，Y62041份额净值为1.0325元。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93,677,309.17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49,591,776.00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产品支付关联方托管费0.00元，支付关联方代销费26,110.16元。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