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南银理财珠联璧合鑫逸稳两年36期封闭式公募人民币理财产品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南银理财珠联璧合鑫逸稳两年36期封闭式公募人民币理财产品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Z7003223000158（投资者可依据该编码在中国理财网www.chinawealth.com.cn查询理财产品相关信息）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2023年08月23日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258,800,432.00份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西部信托有限公司,中信信托有限责任公司,国投泰康信托有限公司,广东粤财信托有限公司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Y60036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77,562,177.10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Y61036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101,454,961.09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Y62036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89,108,055.81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截至报告期末，本产品Y60036份额净值为1.0352元，Y61036份额净值为1.0360元，Y62036份额净值为1.0369元。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138,700,982.33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51.72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XTDKX202310240001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中信信托·兴邦55号固定收益类信托计划（第1期）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73,747,935.72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27.50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XTDKX202308250022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粤财信托·永禄10号集合资金信托计划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31,140,000.00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11.61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XTDKX202311010022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西部信托·瑞彭1号集合资金信托计划（B类）</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23,708,437.95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徐州高新技术产业开发区国有资产经营有限公司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西部信托·瑞彭1号集合资金信托计划（B类）</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浙江网商银行股份有限公司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粤财信托·永禄10号集合资金信托计划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泰州国控投资集团有限公司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中信信托·兴邦55号固定收益类信托计划（第1期）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0101040000000667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南京银行南京分行南银理财鑫逸稳两年36期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产品支付关联方托管费0.00元，支付关联方代销费46,705.46元。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