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442,621,156.00份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117,607,497.14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173,791,394.22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168,808,199.85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截至报告期末，本产品Y60032份额净值为1.0387元，Y61032份额净值为1.0397元，Y62032份额净值为1.0406元。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240,214,020.13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137,628,400.00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82,460,210.40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浙江网商银行股份有限公司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粤财信托·永禄15号集合资金信托计划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产品支付关联方托管费0.00元，支付关联方代销费83,867.01元。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