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545,261,243.00份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西部信托有限公司,中粮信托有限责任公司,五矿国际信托有限公司,紫金信托有限责任公司,鑫元基金管理有限公司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451,736,863.88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95,727,290.35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8,677,404.16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截至报告期末，本产品Y30146份额净值为1.0199元，Y31146份额净值为1.0204元，Y32146份额净值为1.0210元。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216,240,164.31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195,364,484.25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61,254,003.03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西部信托·稳鑫8号集合资金信托计划（A类）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40,080,732.80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30,053,657.70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8,001,684.39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5,009,328.45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扬州科佳建设工程有限公司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淮安市洪泽国有资产联合投资发展集团有限公司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西部信托·稳鑫8号集合资金信托计划（A类）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0101010000000819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产品支付关联方托管费0.00元，支付关联方代销费182,218.30元。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