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839,629,966.00份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西部信托有限公司,五矿国际信托有限公司,华鑫国际信托有限公司,百瑞信托有限责任公司,鑫元基金管理有限公司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503,084,262.47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279,220,330.16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76,607,106.39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截至报告期末，本产品Y30139份额净值为1.0226元，Y31139份额净值为1.0233元，Y32139份额净值为1.0239元。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335,689,362.76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164,622,500.00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150,237,556.50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102,305,548.52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臻鸿一号集合资金信托计划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臻鸿一号集合资金信托计划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0101050000000742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产品支付关联方托管费0.00元，支付关联方代销费250,007.06元。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