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南银理财珠联璧合鑫逸稳一年134期封闭式公募人民币理财产品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南银理财珠联璧合鑫逸稳一年134期封闭式公募人民币理财产品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Z7003223000174（投资者可依据该编码在中国理财网www.chinawealth.com.cn查询理财产品相关信息）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706,939,883.00份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云南国际信托有限公司,五矿国际信托有限公司,紫金信托有限责任公司,鑫元基金管理有限公司,安徽国元信托有限责任公司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Y30134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393,155,274.92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Y31134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242,781,388.78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Y32134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90,516,210.80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截至报告期末，本产品Y30134份额净值为1.0271元，Y31134份额净值为1.0279元，Y32134份额净值为1.0287元。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302,100,000.00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268,833,027.01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103,220,858.89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XTDKX202311280023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国元·安鼎09028号资产管理（固定收益类）集合资金信托计划第2期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45,060,791.40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7,001,473.84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云南信托-清泉114号集合资金信托计划（第1期）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南京江宁水务集团有限公司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国元·安鼎09028号资产管理（固定收益类）集合资金信托计划第2期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0101090000000702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南京银行南京分行南银理财鑫逸稳一年134期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产品支付关联方托管费0.00元，支付关联方代销费212,458.64元。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