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南银理财珠联璧合鑫逸稳一年133期封闭式公募人民币理财产品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南银理财珠联璧合鑫逸稳一年133期封闭式公募人民币理财产品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Z7003223000167（投资者可依据该编码在中国理财网www.chinawealth.com.cn查询理财产品相关信息）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1,011,811,653.00份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中信信托有限责任公司,云南国际信托有限公司,国投泰康信托有限公司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Y30133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223,674,354.65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Y31133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382,294,867.93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Y32133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297,553,203.22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Y33133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138,321,344.43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截至报告期末，本产品Y30133份额净值为1.0285元，Y31133份额净值为1.0294元，Y32133份额净值为1.0302元，Y33133份额净值为1.0310元。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582,946,157.63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352,450,000.00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XTDKX202309200002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中信信托.兴邦51号生态旅游固定收益类信托计划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103,310,010.00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南京汤山温泉资源管理有限公司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中信信托.兴邦51号生态旅游固定收益类信托计划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云南信托-清泉114号集合资金信托计划（第1期）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0101010000000678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南京银行南京分行南银理财鑫逸稳一年133期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产品支付关联方托管费0.00元，支付关联方代销费173,938.87元。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