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南银理财珠联璧合鑫逸稳两年65期封闭式公募人民币理财产品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南银理财珠联璧合鑫逸稳两年65期封闭式公募人民币理财产品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Z7003224000063（投资者可依据该编码在中国理财网www.chinawealth.com.cn查询理财产品相关信息）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2024年03月27日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464,975,011.00份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100.61%</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国投泰康信托有限公司,太平资产管理有限公司,重庆国际信托股份有限公司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报告期（2024年03月27日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Y60065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184,574,806.54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1.0287</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Y61065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292,271,678.27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Y62065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1,726,122.09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1.0302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截至报告期末，本产品Y60065份额净值为1.0287元，Y61065份额净值为1.0295元，Y62065份额净值为1.0302元。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245,498,413.97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51.30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XTDKX202406110002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232,018,388.00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48.48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ZJQTT202303170022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太平资产吉祥2号货币型资管产品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淮安市宏信国有资产投资管理有限公司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重庆信托·淮安宏信集合资金信托计划（第1期）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0101000000000952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南京银行南京分行南银理财鑫逸稳两年65期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135,324.67</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