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Z7003223000190（投资者可依据该编码在中国理财网www.chinawealth.com.cn查询理财产品相关信息）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340,411,640.00份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50,661,351.50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216,290,361.15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90,813,256.33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截至报告期末，本产品Y60043份额净值为1.0496元，Y61043份额净值为1.0508元，Y62043份额净值为1.0521元。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103,082,266.41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90,071,512.10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89,595,339.77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47,049,445.77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27,172,565.91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2,000,395.36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0101070000000722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125,057.74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