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2023年08月30日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264,071,652.00份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中信信托有限责任公司,国联基金管理有限公司,百瑞信托有限责任公司,中国对外经济贸易信托有限公司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77,420,107.18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96,141,351.98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106,498,043.93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截至报告期末，本产品Y60037份额净值为1.0590元，Y61037份额净值为1.0604元，Y62037份额净值为1.0617元。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114,070,229.45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43,619,397.37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42,251,014.68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41,191,857.74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40,174,388.00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中信信托·兴邦55号固定收益类信托计划（第1期）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盐城市盐州实业有限公司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中信信托·兴邦61号固定收益类信托计划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百瑞恒益1570号集合资金信托计划（南瑞1号）第2期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201,693.56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