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2024年08月07日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734,406,649.00份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中信信托有限责任公司,交银国际信托有限公司,华鑫国际信托有限公司,广东粤财信托有限公司,紫金信托有限责任公司,江苏省国际信托有限责任公司,中国对外经济贸易信托有限公司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报告期（2024年08月07日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330,700,273.98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157,863,316.06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65,002,250.61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Y36178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12,921,883.10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177,555,627.57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截至报告期末，本产品Y30178份额净值为1.0125元，Y31178份额净值为1.0129元，Y32178份额净值为1.0133元，Y36178份额净值为1.0127元，Y37178份额净值为1.0141元。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97.21</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2.79</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161,404,959.61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XTDKX202408290004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151,125,000.00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125,577,000.00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108,220,558.44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107,400,236.41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中信信托·兴邦86号固定收益类信托计划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50,247,372.00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XTDKX202408260002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交银国信·蓝色慧投1号集合资金信托计划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30,261,000.00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10,044,017.90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粤财信托·瑞兴174号集合资金信托计划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中信信托·兴邦86号固定收益类信托计划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常州新运城市发展集团有限公司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交银国信·蓝色慧投1号集合资金信托计划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0101070000001118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107,000,000.00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68,415.40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