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Z7003224000082（投资者可依据该编码在中国理财网www.chinawealth.com.cn查询理财产品相关信息）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1,627,319,095.00份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中信信托有限责任公司,五矿国际信托有限公司,国投泰康信托有限公司,广东粤财信托有限公司,百瑞信托有限责任公司,紫金信托有限责任公司,陆家嘴国际信托有限公司,江苏省国际信托有限责任公司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报告期（2024年05月08日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1,159,937,554.05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295,254,903.38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208,056,234.82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截至报告期末，本产品Y30164份额净值为1.0218元，Y31164份额净值为1.0224元，Y32164份额净值为1.0231元。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437,930,046.69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416,513,800.44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粤财信托.瑞兴110号集合资金信托计划（第3期）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281,093,005.20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国投泰康信托远望162号集合资金信托计划第1期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200,756,774.00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国投泰康信托远望99号集合资金信托计划第1期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100,425,313.00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100,404,964.00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中信信托·兴邦79号固定收益类信托计划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90,373,382.10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臻鸿二号集合资金信托计划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20,408,000.00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10,041,514.40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10,006,372.23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徐州金龙湖控股集团有限公司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粤财信托.瑞兴110号集合资金信托计划（第3期）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镇江国有投资控股集团有限公司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国投泰康信托远望162号集合资金信托计划第1期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臻鸿二号集合资金信托计划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国投泰康信托远望99号集合资金信托计划第1期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泰州城发资本投资有限公司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0101090000000981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415,000,000.00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594,198.66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