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南银理财珠联璧合鑫逸稳一年155期封闭式公募人民币理财产品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南银理财珠联璧合鑫逸稳一年155期封闭式公募人民币理财产品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Z7003224000038（投资者可依据该编码在中国理财网www.chinawealth.com.cn查询理财产品相关信息）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2024年02月28日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1,823,375,057.00份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国投泰康信托有限公司,广东粤财信托有限公司,紫金信托有限责任公司,陆家嘴国际信托有限公司,江苏省国际信托有限责任公司,陕西省国际信托股份有限公司,中国对外经济贸易信托有限公司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报告期（2024年02月28日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1,183,619,021.23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578,266,117.42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Y32155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115,265,905.03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截至报告期末，本产品Y30155份额净值为1.0291元，Y31155份额净值为1.0299元，Y32155份额净值为1.0308元。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800,794,144.54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212,266,973.18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190,640,750.30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129,369,497.28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105,767,269.02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103,262,682.00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XTDKX202403250003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100,323,982.00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XTDKX202403210009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国投泰康信托远望29号集合资金信托计划第2期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93,303,565.02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XTDKX202403280004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86,289,716.80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XTDKX202403190001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50,156,810.00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2.67</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北京天恒置业集团有限公司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兴化市东南城市建设投资有限公司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无锡惠山高科集团有限公司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陕国投.星石2332064号无锡惠山高科集合资金信托计划（第1期-鑫逸稳一年155期）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江苏武进太湖湾旅游发展有限公司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粤财信托·瑞兴90号集合资金信托计划（第5期）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泰州东部新城控股集团有限公司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镇江市西津渡文化旅游有限责任公司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陆家嘴信托稳新南银明心5号集合资金计划第1期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国投泰康信托远望29号集合资金信托计划第2期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扬中市绿洲产业投资集团有限公司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国投泰康信托远望45号集合资金信托计划第1期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0101030000000917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南京银行南京分行南银理财鑫逸稳一年155期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796,000,000.00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1,369,191.55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